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«Окружающий мир» (1-4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окружающему миру на уровне начального общего образования  составлена на основе требований к результатам освоения ООП НОО,  представленных в ФГОС НОО и федеральной рабочей программы воспитания.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Центральной идеей конструирования содержания и планируемых результатов  обучения окружающему миру является раскрытие роли человека в природе и  обществе, ознакомление с правилами поведения в среде обитания и освоение  общечеловеческих</w:t>
      </w:r>
      <w:r>
        <w:rPr>
          <w:rFonts w:ascii="Times New Roman" w:hAnsi="Times New Roman" w:cs="Times New Roman" w:eastAsia="Times New Roman"/>
          <w:sz w:val="28"/>
        </w:rPr>
        <w:t xml:space="preserve"> ценностей взаимодействия в системах: «Человек и природа»,  «Человек и общество», «Человек и другие люди», «Человек и познание».  Важнейшей составляющей всех указанных систем является содержание, усвоение  которого гарантирует формирование у обучающихся на</w:t>
      </w:r>
      <w:r>
        <w:rPr>
          <w:rFonts w:ascii="Times New Roman" w:hAnsi="Times New Roman" w:cs="Times New Roman" w:eastAsia="Times New Roman"/>
          <w:sz w:val="28"/>
        </w:rPr>
        <w:t xml:space="preserve">выков здорового и  безопасного образа жизни на основе развивающейся способности предвидеть  результаты своих поступков и оценки возникшей ситуации.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Отбор содержания программы по окружающему миру осуществлён на основе  следующих ведущих идей: – раскрытие р</w:t>
      </w:r>
      <w:r>
        <w:rPr>
          <w:rFonts w:ascii="Times New Roman" w:hAnsi="Times New Roman" w:cs="Times New Roman" w:eastAsia="Times New Roman"/>
          <w:sz w:val="28"/>
        </w:rPr>
        <w:t xml:space="preserve">оли человека в природе и обществе; – освоение общечеловеческих ценностей взаимодействия в системах: «Человек  и природа», «Человек и общество», «Человек и другие люди», «Человек и его  самость», «Человек и познание».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</w:t>
      </w:r>
      <w:r>
        <w:rPr>
          <w:rFonts w:ascii="Times New Roman" w:hAnsi="Times New Roman" w:cs="Times New Roman" w:eastAsia="Times New Roman"/>
          <w:sz w:val="28"/>
        </w:rPr>
        <w:t xml:space="preserve">изучения окружающего мира, ‒  270 часов (два часа в неделю в каждом классе): 1 класс – 66 часов, 2 класс – 68 часов, 3 класс – 68 часов, 4 класс – 68 часов.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2023-08-23T08:44:00Z</dcterms:modified>
</cp:coreProperties>
</file>